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1F6A81" w:rsidTr="00E40D44">
        <w:tc>
          <w:tcPr>
            <w:tcW w:w="7280" w:type="dxa"/>
          </w:tcPr>
          <w:p w:rsidR="001F6A81" w:rsidRPr="001F6A81" w:rsidRDefault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80" w:type="dxa"/>
          </w:tcPr>
          <w:p w:rsidR="001F6A81" w:rsidRDefault="00E40D44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2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постановлению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_______________ № _________________</w:t>
            </w:r>
          </w:p>
          <w:p w:rsidR="001F6A81" w:rsidRPr="001F6A81" w:rsidRDefault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0D44" w:rsidTr="00E40D44">
        <w:tc>
          <w:tcPr>
            <w:tcW w:w="7280" w:type="dxa"/>
          </w:tcPr>
          <w:p w:rsidR="00E40D44" w:rsidRPr="001F6A81" w:rsidRDefault="00E40D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80" w:type="dxa"/>
          </w:tcPr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</w:t>
            </w: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 xml:space="preserve"> 3</w:t>
            </w:r>
          </w:p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>к постановлению</w:t>
            </w:r>
          </w:p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  <w:p w:rsid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>от 24 октября 2016 г. N 4798</w:t>
            </w:r>
          </w:p>
        </w:tc>
      </w:tr>
    </w:tbl>
    <w:p w:rsidR="00480CDB" w:rsidRDefault="00480CDB" w:rsidP="001F6A81">
      <w:pPr>
        <w:tabs>
          <w:tab w:val="left" w:pos="930"/>
        </w:tabs>
      </w:pPr>
    </w:p>
    <w:p w:rsidR="001F6A81" w:rsidRPr="001F6A81" w:rsidRDefault="00E40D44" w:rsidP="001F6A81">
      <w:pPr>
        <w:tabs>
          <w:tab w:val="left" w:pos="930"/>
        </w:tabs>
        <w:jc w:val="center"/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</w:t>
      </w:r>
      <w:r w:rsidRPr="00E40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размещения объектов праздничной торговли на земельных участках, находящихся в государственной или муниципальной собственности на территории города Орла</w:t>
      </w:r>
    </w:p>
    <w:tbl>
      <w:tblPr>
        <w:tblW w:w="1462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0"/>
        <w:gridCol w:w="1657"/>
        <w:gridCol w:w="2835"/>
        <w:gridCol w:w="1701"/>
        <w:gridCol w:w="2410"/>
        <w:gridCol w:w="1559"/>
        <w:gridCol w:w="3827"/>
      </w:tblGrid>
      <w:tr w:rsidR="00E40D44" w:rsidRPr="00E40D44" w:rsidTr="002F4467">
        <w:trPr>
          <w:trHeight w:val="234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0" w:name="_GoBack"/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N п/п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Вид нестационарного торгового объекта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Адрес места расположения нестационарного торгового объекта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Вид собственности земельного участка, на котором располагается объект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Ассортимент реализуемых товаров, оказываемых услуг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Площадь для размещения нестационарного торгового объекта, кв. м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Даты размещения нестационарного торгового объекта 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 (третья аллея)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Городской парк культуры и отдыха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изделия декоративно-прикладного искусства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  <w:tr w:rsidR="00E40D44" w:rsidRPr="00E40D44" w:rsidTr="002F4467">
        <w:trPr>
          <w:trHeight w:val="900"/>
        </w:trPr>
        <w:tc>
          <w:tcPr>
            <w:tcW w:w="64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</w:t>
            </w:r>
          </w:p>
        </w:tc>
        <w:tc>
          <w:tcPr>
            <w:tcW w:w="165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оборудованное торговое место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парк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собственность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827" w:type="dxa"/>
            <w:shd w:val="clear" w:color="auto" w:fill="auto"/>
            <w:vAlign w:val="center"/>
            <w:hideMark/>
          </w:tcPr>
          <w:p w:rsidR="00E40D44" w:rsidRPr="00E40D44" w:rsidRDefault="00E40D44" w:rsidP="00E40D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D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22.02.2026, 01 - 03.05.2026, 08 - 10.05.2026, 31.05 - 01.06.2026, 12 - 14.06.2025, 05.08.2026</w:t>
            </w:r>
          </w:p>
        </w:tc>
      </w:tr>
    </w:tbl>
    <w:bookmarkEnd w:id="0"/>
    <w:p w:rsidR="001F6A81" w:rsidRDefault="00125CD2" w:rsidP="002F4467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8400415" cy="5940425"/>
            <wp:effectExtent l="0" t="0" r="63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раздничная 7-12, 13-27, 28-42, 43-56, 57-60, 64-6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400415" cy="5940425"/>
            <wp:effectExtent l="0" t="0" r="63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праздничная 61, 62, 63, 6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867525" cy="4856428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праздничная 73-9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6585" cy="48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1F6A81" w:rsidRPr="001F6A81" w:rsidTr="001F6A81">
        <w:tc>
          <w:tcPr>
            <w:tcW w:w="7280" w:type="dxa"/>
          </w:tcPr>
          <w:p w:rsidR="001F6A81" w:rsidRPr="001F6A81" w:rsidRDefault="001F6A81" w:rsidP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F6A81"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управления </w:t>
            </w:r>
          </w:p>
          <w:p w:rsidR="001F6A81" w:rsidRPr="001F6A81" w:rsidRDefault="001F6A81" w:rsidP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F6A81">
              <w:rPr>
                <w:rFonts w:ascii="Times New Roman" w:hAnsi="Times New Roman" w:cs="Times New Roman"/>
                <w:sz w:val="28"/>
                <w:szCs w:val="28"/>
              </w:rPr>
              <w:t xml:space="preserve">экономического развития </w:t>
            </w:r>
          </w:p>
          <w:p w:rsidR="001F6A81" w:rsidRPr="001F6A81" w:rsidRDefault="001F6A81" w:rsidP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F6A81"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</w:tc>
        <w:tc>
          <w:tcPr>
            <w:tcW w:w="7280" w:type="dxa"/>
          </w:tcPr>
          <w:p w:rsidR="001F6A81" w:rsidRP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F6A81" w:rsidRP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F6A81" w:rsidRPr="001F6A81" w:rsidRDefault="001F6A81" w:rsidP="001F6A8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1F6A81">
              <w:rPr>
                <w:rFonts w:ascii="Times New Roman" w:hAnsi="Times New Roman" w:cs="Times New Roman"/>
                <w:sz w:val="28"/>
                <w:szCs w:val="28"/>
              </w:rPr>
              <w:t xml:space="preserve">А.Е. </w:t>
            </w:r>
            <w:proofErr w:type="spellStart"/>
            <w:r w:rsidRPr="001F6A81">
              <w:rPr>
                <w:rFonts w:ascii="Times New Roman" w:hAnsi="Times New Roman" w:cs="Times New Roman"/>
                <w:sz w:val="28"/>
                <w:szCs w:val="28"/>
              </w:rPr>
              <w:t>Сурнова</w:t>
            </w:r>
            <w:proofErr w:type="spellEnd"/>
          </w:p>
        </w:tc>
      </w:tr>
    </w:tbl>
    <w:p w:rsidR="001F6A81" w:rsidRDefault="001F6A81" w:rsidP="002F4467"/>
    <w:sectPr w:rsidR="001F6A81" w:rsidSect="00E40D44">
      <w:headerReference w:type="default" r:id="rId9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0D44" w:rsidRDefault="00E40D44" w:rsidP="001F6A81">
      <w:pPr>
        <w:spacing w:after="0" w:line="240" w:lineRule="auto"/>
      </w:pPr>
      <w:r>
        <w:separator/>
      </w:r>
    </w:p>
  </w:endnote>
  <w:endnote w:type="continuationSeparator" w:id="0">
    <w:p w:rsidR="00E40D44" w:rsidRDefault="00E40D44" w:rsidP="001F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0D44" w:rsidRDefault="00E40D44" w:rsidP="001F6A81">
      <w:pPr>
        <w:spacing w:after="0" w:line="240" w:lineRule="auto"/>
      </w:pPr>
      <w:r>
        <w:separator/>
      </w:r>
    </w:p>
  </w:footnote>
  <w:footnote w:type="continuationSeparator" w:id="0">
    <w:p w:rsidR="00E40D44" w:rsidRDefault="00E40D44" w:rsidP="001F6A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1973882"/>
      <w:docPartObj>
        <w:docPartGallery w:val="Page Numbers (Top of Page)"/>
        <w:docPartUnique/>
      </w:docPartObj>
    </w:sdtPr>
    <w:sdtEndPr/>
    <w:sdtContent>
      <w:p w:rsidR="00E40D44" w:rsidRDefault="00E40D44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4467">
          <w:rPr>
            <w:noProof/>
          </w:rPr>
          <w:t>14</w:t>
        </w:r>
        <w:r>
          <w:fldChar w:fldCharType="end"/>
        </w:r>
      </w:p>
    </w:sdtContent>
  </w:sdt>
  <w:p w:rsidR="00E40D44" w:rsidRDefault="00E40D44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4A"/>
    <w:rsid w:val="00125CD2"/>
    <w:rsid w:val="001F6A81"/>
    <w:rsid w:val="002F4467"/>
    <w:rsid w:val="004066BF"/>
    <w:rsid w:val="00480CDB"/>
    <w:rsid w:val="00D67190"/>
    <w:rsid w:val="00E40D44"/>
    <w:rsid w:val="00F61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595EF6-B87E-40CC-820B-3F0CF06CE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F6A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1F6A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F6A81"/>
  </w:style>
  <w:style w:type="paragraph" w:styleId="a6">
    <w:name w:val="footer"/>
    <w:basedOn w:val="a"/>
    <w:link w:val="a7"/>
    <w:uiPriority w:val="99"/>
    <w:unhideWhenUsed/>
    <w:rsid w:val="001F6A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F6A81"/>
  </w:style>
  <w:style w:type="paragraph" w:styleId="a8">
    <w:name w:val="Balloon Text"/>
    <w:basedOn w:val="a"/>
    <w:link w:val="a9"/>
    <w:uiPriority w:val="99"/>
    <w:semiHidden/>
    <w:unhideWhenUsed/>
    <w:rsid w:val="002F44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2F446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14</Pages>
  <Words>3280</Words>
  <Characters>18697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Башкатова Ольга Владимировна</dc:creator>
  <cp:keywords/>
  <dc:description/>
  <cp:lastModifiedBy>Башкатова Ольга Владимировна</cp:lastModifiedBy>
  <cp:revision>3</cp:revision>
  <cp:lastPrinted>2025-12-02T14:57:00Z</cp:lastPrinted>
  <dcterms:created xsi:type="dcterms:W3CDTF">2025-11-17T08:11:00Z</dcterms:created>
  <dcterms:modified xsi:type="dcterms:W3CDTF">2025-12-02T15:01:00Z</dcterms:modified>
</cp:coreProperties>
</file>